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ANEXO 1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9" w:after="160" w:line="259" w:lineRule="auto"/>
        <w:ind w:left="0" w:right="0" w:firstLine="0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 interposição de Recurso deverá ser encaminhada ao e-mail: </w:t>
      </w:r>
      <w:r>
        <w:fldChar w:fldCharType="begin"/>
      </w:r>
      <w:r>
        <w:instrText xml:space="preserve"> HYPERLINK "mailto:comissao.eleitoral@poa.ifrs.edu.br" \h </w:instrText>
      </w:r>
      <w:r>
        <w:fldChar w:fldCharType="separate"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t>comissao.eleitoral@poa.ifrs.edu.br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fldChar w:fldCharType="end"/>
      </w:r>
    </w:p>
    <w:p>
      <w:pPr>
        <w:spacing w:before="56" w:line="480" w:lineRule="auto"/>
        <w:ind w:left="4" w:right="-45" w:hanging="4"/>
        <w:jc w:val="center"/>
        <w:rPr>
          <w:rFonts w:ascii="Calibri" w:hAnsi="Calibri" w:eastAsia="Calibri" w:cs="Calibri"/>
          <w:b/>
          <w:color w:val="000009"/>
          <w:sz w:val="24"/>
          <w:szCs w:val="24"/>
        </w:rPr>
      </w:pPr>
      <w:r>
        <w:rPr>
          <w:rFonts w:ascii="Calibri" w:hAnsi="Calibri" w:eastAsia="Calibri" w:cs="Calibri"/>
          <w:b/>
          <w:color w:val="000009"/>
          <w:sz w:val="24"/>
          <w:szCs w:val="24"/>
          <w:rtl w:val="0"/>
        </w:rPr>
        <w:br w:type="textWrapping"/>
      </w:r>
      <w:r>
        <w:rPr>
          <w:rFonts w:ascii="Calibri" w:hAnsi="Calibri" w:eastAsia="Calibri" w:cs="Calibri"/>
          <w:b/>
          <w:color w:val="000009"/>
          <w:sz w:val="24"/>
          <w:szCs w:val="24"/>
          <w:rtl w:val="0"/>
        </w:rPr>
        <w:t>FORMULÁRIO  DE RECURSO</w:t>
      </w:r>
    </w:p>
    <w:p>
      <w:pPr>
        <w:pStyle w:val="2"/>
        <w:keepNext w:val="0"/>
        <w:spacing w:before="480" w:after="120" w:line="240" w:lineRule="auto"/>
        <w:ind w:hanging="5"/>
        <w:rPr>
          <w:rFonts w:ascii="Calibri" w:hAnsi="Calibri" w:eastAsia="Calibri" w:cs="Calibri"/>
          <w:b/>
          <w:sz w:val="24"/>
          <w:szCs w:val="24"/>
        </w:rPr>
      </w:pPr>
      <w:bookmarkStart w:id="0" w:name="_heading=h.100lj5igcr4v" w:colFirst="0" w:colLast="0"/>
      <w:bookmarkEnd w:id="0"/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EDITAL Nº </w:t>
      </w:r>
      <w:r>
        <w:rPr>
          <w:b/>
          <w:sz w:val="24"/>
          <w:szCs w:val="24"/>
          <w:rtl w:val="0"/>
        </w:rPr>
        <w:t>43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, DE </w:t>
      </w:r>
      <w:r>
        <w:rPr>
          <w:b/>
          <w:sz w:val="24"/>
          <w:szCs w:val="24"/>
          <w:rtl w:val="0"/>
        </w:rPr>
        <w:t>18 DE OUTUBRO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 DE 2022</w:t>
      </w:r>
    </w:p>
    <w:p>
      <w:pPr>
        <w:tabs>
          <w:tab w:val="left" w:pos="8362"/>
        </w:tabs>
        <w:ind w:left="222" w:firstLine="0"/>
        <w:jc w:val="center"/>
        <w:rPr>
          <w:rFonts w:ascii="Calibri" w:hAnsi="Calibri" w:eastAsia="Calibri" w:cs="Calibri"/>
          <w:b/>
          <w:i w:val="0"/>
          <w:color w:val="000000"/>
          <w:sz w:val="24"/>
          <w:szCs w:val="24"/>
          <w:u w:val="none"/>
          <w:vertAlign w:val="baseline"/>
        </w:rPr>
      </w:pPr>
      <w:r>
        <w:rPr>
          <w:rFonts w:ascii="Calibri" w:hAnsi="Calibri" w:eastAsia="Calibri" w:cs="Calibri"/>
          <w:b/>
          <w:i w:val="0"/>
          <w:color w:val="000000"/>
          <w:sz w:val="24"/>
          <w:szCs w:val="24"/>
          <w:u w:val="none"/>
          <w:vertAlign w:val="baseline"/>
          <w:rtl w:val="0"/>
        </w:rPr>
        <w:t xml:space="preserve">Processo eleitoral para escolha dos representantes da comunidade acadêmica do </w:t>
      </w:r>
      <w:r>
        <w:rPr>
          <w:rFonts w:ascii="Calibri" w:hAnsi="Calibri" w:eastAsia="Calibri" w:cs="Calibri"/>
          <w:b/>
          <w:i w:val="0"/>
          <w:color w:val="000000"/>
          <w:sz w:val="24"/>
          <w:szCs w:val="24"/>
          <w:u w:val="none"/>
          <w:vertAlign w:val="baseline"/>
          <w:rtl w:val="0"/>
        </w:rPr>
        <w:br w:type="textWrapping"/>
      </w:r>
      <w:r>
        <w:rPr>
          <w:rFonts w:ascii="Calibri" w:hAnsi="Calibri" w:eastAsia="Calibri" w:cs="Calibri"/>
          <w:b/>
          <w:i/>
          <w:color w:val="000000"/>
          <w:sz w:val="24"/>
          <w:szCs w:val="24"/>
          <w:u w:val="none"/>
          <w:vertAlign w:val="baseline"/>
          <w:rtl w:val="0"/>
        </w:rPr>
        <w:t xml:space="preserve">Campus </w:t>
      </w:r>
      <w:r>
        <w:rPr>
          <w:rFonts w:ascii="Calibri" w:hAnsi="Calibri" w:eastAsia="Calibri" w:cs="Calibri"/>
          <w:b/>
          <w:i w:val="0"/>
          <w:color w:val="000000"/>
          <w:sz w:val="24"/>
          <w:szCs w:val="24"/>
          <w:u w:val="none"/>
          <w:vertAlign w:val="baseline"/>
          <w:rtl w:val="0"/>
        </w:rPr>
        <w:t>Porto Alegre do IFRS para a Comissão de Assistência Estudantil (COAE)</w:t>
      </w:r>
    </w:p>
    <w:p>
      <w:pPr>
        <w:tabs>
          <w:tab w:val="left" w:pos="8362"/>
        </w:tabs>
        <w:ind w:left="222" w:firstLin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i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z w:val="24"/>
          <w:szCs w:val="24"/>
          <w:u w:val="none"/>
          <w:vertAlign w:val="baseline"/>
          <w:rtl w:val="0"/>
        </w:rPr>
        <w:br w:type="textWrapping"/>
      </w:r>
      <w:r>
        <w:rPr>
          <w:rFonts w:ascii="Calibri" w:hAnsi="Calibri" w:eastAsia="Calibri" w:cs="Calibri"/>
          <w:b/>
          <w:sz w:val="24"/>
          <w:szCs w:val="24"/>
          <w:rtl w:val="0"/>
        </w:rPr>
        <w:br w:type="textWrapping"/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Pelo presente TERMO, eu</w:t>
      </w:r>
      <w:r>
        <w:rPr>
          <w:rFonts w:ascii="Calibri" w:hAnsi="Calibri" w:eastAsia="Calibri" w:cs="Calibri"/>
          <w:color w:val="000009"/>
          <w:sz w:val="24"/>
          <w:szCs w:val="24"/>
          <w:u w:val="single"/>
          <w:rtl w:val="0"/>
        </w:rPr>
        <w:tab/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, CPF nº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ascii="Calibri" w:hAnsi="Calibri" w:eastAsia="Calibri" w:cs="Calibri"/>
          <w:color w:val="000009"/>
          <w:sz w:val="24"/>
          <w:szCs w:val="24"/>
        </w:rPr>
      </w:pPr>
      <w:r>
        <w:rPr>
          <w:rFonts w:ascii="Calibri" w:hAnsi="Calibri" w:eastAsia="Calibri" w:cs="Calibri"/>
          <w:color w:val="000009"/>
          <w:sz w:val="24"/>
          <w:szCs w:val="24"/>
          <w:u w:val="single"/>
          <w:rtl w:val="0"/>
        </w:rPr>
        <w:t xml:space="preserve"> </w:t>
      </w:r>
      <w:r>
        <w:rPr>
          <w:rFonts w:ascii="Calibri" w:hAnsi="Calibri" w:eastAsia="Calibri" w:cs="Calibri"/>
          <w:color w:val="000009"/>
          <w:sz w:val="24"/>
          <w:szCs w:val="24"/>
          <w:u w:val="single"/>
          <w:rtl w:val="0"/>
        </w:rPr>
        <w:tab/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 xml:space="preserve">,  venho </w:t>
      </w:r>
      <w:r>
        <w:rPr>
          <w:rFonts w:ascii="Calibri" w:hAnsi="Calibri" w:eastAsia="Calibri" w:cs="Calibri"/>
          <w:b/>
          <w:color w:val="000009"/>
          <w:sz w:val="24"/>
          <w:szCs w:val="24"/>
          <w:rtl w:val="0"/>
        </w:rPr>
        <w:t xml:space="preserve">RECORRER, </w:t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nos prazos estipulados neste edital: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ascii="Calibri" w:hAnsi="Calibri" w:eastAsia="Calibri" w:cs="Calibri"/>
          <w:color w:val="000009"/>
          <w:sz w:val="24"/>
          <w:szCs w:val="24"/>
        </w:rPr>
      </w:pP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(     ) contra itens do Edital ou Cronograma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ascii="Calibri" w:hAnsi="Calibri" w:eastAsia="Calibri" w:cs="Calibri"/>
          <w:color w:val="000009"/>
          <w:sz w:val="24"/>
          <w:szCs w:val="24"/>
        </w:rPr>
      </w:pPr>
      <w:r>
        <w:rPr>
          <w:rFonts w:ascii="Calibri" w:hAnsi="Calibri" w:eastAsia="Calibri" w:cs="Calibri"/>
          <w:color w:val="000009"/>
          <w:sz w:val="24"/>
          <w:szCs w:val="24"/>
          <w:rtl w:val="0"/>
        </w:rPr>
        <w:t xml:space="preserve">(     ) contra a Homologação Preliminar das Inscrições 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ascii="Calibri" w:hAnsi="Calibri" w:eastAsia="Calibri" w:cs="Calibri"/>
          <w:color w:val="000009"/>
          <w:sz w:val="24"/>
          <w:szCs w:val="24"/>
        </w:rPr>
      </w:pP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(     ) contra o indeferimento da minha inscrição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ascii="Calibri" w:hAnsi="Calibri" w:eastAsia="Calibri" w:cs="Calibri"/>
          <w:color w:val="000009"/>
          <w:sz w:val="24"/>
          <w:szCs w:val="24"/>
        </w:rPr>
      </w:pP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(    ) contra a Homologação da Lista Preliminar de Eleitores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ascii="Calibri" w:hAnsi="Calibri" w:eastAsia="Calibri" w:cs="Calibri"/>
          <w:color w:val="000009"/>
          <w:sz w:val="24"/>
          <w:szCs w:val="24"/>
        </w:rPr>
      </w:pP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(    ) contra a Homologação do Resultado Preliminar da Votação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155" w:firstLine="0"/>
        <w:jc w:val="left"/>
        <w:rPr>
          <w:rFonts w:ascii="Calibri" w:hAnsi="Calibri" w:eastAsia="Calibri" w:cs="Calibri"/>
          <w:color w:val="000009"/>
          <w:sz w:val="24"/>
          <w:szCs w:val="24"/>
        </w:rPr>
      </w:pP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(    ) Outro: ________________________________________________________________________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ascii="Calibri" w:hAnsi="Calibri" w:eastAsia="Calibri" w:cs="Calibri"/>
          <w:color w:val="000009"/>
          <w:sz w:val="24"/>
          <w:szCs w:val="24"/>
        </w:rPr>
      </w:pPr>
    </w:p>
    <w:p>
      <w:pPr>
        <w:pBdr>
          <w:bottom w:val="none" w:color="000000" w:sz="0" w:space="0"/>
        </w:pBdr>
        <w:tabs>
          <w:tab w:val="left" w:pos="2739"/>
          <w:tab w:val="left" w:pos="5266"/>
          <w:tab w:val="left" w:pos="8766"/>
        </w:tabs>
        <w:spacing w:before="41" w:line="276" w:lineRule="auto"/>
        <w:ind w:left="222" w:right="155" w:firstLine="0"/>
        <w:jc w:val="left"/>
        <w:rPr>
          <w:rFonts w:ascii="Calibri" w:hAnsi="Calibri" w:eastAsia="Calibri" w:cs="Calibri"/>
          <w:color w:val="000009"/>
          <w:sz w:val="24"/>
          <w:szCs w:val="24"/>
        </w:rPr>
      </w:pPr>
      <w:r>
        <w:rPr>
          <w:rFonts w:ascii="Calibri" w:hAnsi="Calibri" w:eastAsia="Calibri" w:cs="Calibri"/>
          <w:color w:val="000009"/>
          <w:sz w:val="24"/>
          <w:szCs w:val="24"/>
          <w:rtl w:val="0"/>
        </w:rPr>
        <w:t xml:space="preserve">Abaixo, detalhe os os itens do Edital /Cronograma, </w:t>
      </w:r>
      <w:r>
        <w:rPr>
          <w:rFonts w:ascii="Calibri" w:hAnsi="Calibri" w:eastAsia="Calibri" w:cs="Calibri"/>
          <w:b/>
          <w:i/>
          <w:color w:val="000009"/>
          <w:sz w:val="24"/>
          <w:szCs w:val="24"/>
          <w:rtl w:val="0"/>
        </w:rPr>
        <w:t>OU</w:t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 xml:space="preserve"> inscritos/as, com nomes completos, </w:t>
      </w:r>
      <w:r>
        <w:rPr>
          <w:rFonts w:ascii="Calibri" w:hAnsi="Calibri" w:eastAsia="Calibri" w:cs="Calibri"/>
          <w:b/>
          <w:i/>
          <w:color w:val="000009"/>
          <w:sz w:val="24"/>
          <w:szCs w:val="24"/>
          <w:rtl w:val="0"/>
        </w:rPr>
        <w:t>OU</w:t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 xml:space="preserve"> o nome completo da lista de eleitores, OU os nomes completos do Resultado Preliminar da Votação):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10" w:after="160" w:line="259" w:lineRule="auto"/>
        <w:ind w:left="200" w:right="154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10" w:after="160" w:line="259" w:lineRule="auto"/>
        <w:ind w:left="20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10" w:after="160" w:line="259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10" w:after="160" w:line="259" w:lineRule="auto"/>
        <w:ind w:left="0" w:right="0" w:firstLine="22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Apresente suas justificativas, referindo o item do edital, norma ou legislação vigente descumprida: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155" w:firstLine="0"/>
        <w:jc w:val="left"/>
        <w:rPr>
          <w:rFonts w:ascii="Calibri" w:hAnsi="Calibri" w:eastAsia="Calibri" w:cs="Calibri"/>
          <w:color w:val="000009"/>
          <w:sz w:val="24"/>
          <w:szCs w:val="24"/>
        </w:rPr>
      </w:pP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1471"/>
          <w:tab w:val="left" w:pos="2444"/>
          <w:tab w:val="left" w:pos="4300"/>
          <w:tab w:val="left" w:pos="5572"/>
        </w:tabs>
        <w:spacing w:before="57" w:line="254" w:lineRule="auto"/>
        <w:ind w:left="222" w:right="814" w:firstLine="0"/>
        <w:rPr>
          <w:rFonts w:ascii="Calibri" w:hAnsi="Calibri" w:eastAsia="Calibri" w:cs="Calibri"/>
          <w:color w:val="000009"/>
          <w:sz w:val="24"/>
          <w:szCs w:val="24"/>
        </w:rPr>
      </w:pPr>
    </w:p>
    <w:p>
      <w:pPr>
        <w:tabs>
          <w:tab w:val="left" w:pos="1471"/>
          <w:tab w:val="left" w:pos="2444"/>
          <w:tab w:val="left" w:pos="4300"/>
          <w:tab w:val="left" w:pos="5572"/>
        </w:tabs>
        <w:spacing w:before="57" w:line="254" w:lineRule="auto"/>
        <w:ind w:left="222" w:right="155" w:firstLine="0"/>
        <w:jc w:val="both"/>
        <w:rPr>
          <w:rFonts w:ascii="Calibri" w:hAnsi="Calibri" w:eastAsia="Calibri" w:cs="Calibri"/>
          <w:color w:val="000009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hAnsi="Calibri" w:eastAsia="Calibri" w:cs="Calibri"/>
          <w:color w:val="000009"/>
          <w:sz w:val="24"/>
          <w:szCs w:val="24"/>
          <w:rtl w:val="0"/>
        </w:rPr>
        <w:t>Declaro estar ciente de que o não atendimento das regras relativas às interposição de Recurso, contidas no item 08 d</w:t>
      </w:r>
      <w:r>
        <w:rPr>
          <w:rFonts w:ascii="Calibri" w:hAnsi="Calibri" w:eastAsia="Calibri" w:cs="Calibri"/>
          <w:color w:val="000009"/>
          <w:sz w:val="24"/>
          <w:szCs w:val="24"/>
          <w:shd w:val="clear" w:fill="auto"/>
          <w:rtl w:val="0"/>
        </w:rPr>
        <w:t>o Edital nº</w:t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 xml:space="preserve"> </w:t>
      </w:r>
      <w:r>
        <w:rPr>
          <w:color w:val="000009"/>
          <w:sz w:val="24"/>
          <w:szCs w:val="24"/>
          <w:rtl w:val="0"/>
        </w:rPr>
        <w:t>43</w:t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/2022</w:t>
      </w:r>
      <w:r>
        <w:rPr>
          <w:rFonts w:ascii="Calibri" w:hAnsi="Calibri" w:eastAsia="Calibri" w:cs="Calibri"/>
          <w:color w:val="000009"/>
          <w:sz w:val="24"/>
          <w:szCs w:val="24"/>
          <w:shd w:val="clear" w:fill="auto"/>
          <w:rtl w:val="0"/>
        </w:rPr>
        <w:t xml:space="preserve"> </w:t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e os prazos descritos no Cronograma do Edital, poderá ensejar o INDEFERIMENTO deste.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160" w:line="259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tabs>
          <w:tab w:val="left" w:pos="966"/>
          <w:tab w:val="left" w:pos="1489"/>
          <w:tab w:val="left" w:pos="2387"/>
        </w:tabs>
        <w:spacing w:before="195"/>
        <w:ind w:right="355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Data:</w:t>
      </w:r>
      <w:r>
        <w:rPr>
          <w:rFonts w:ascii="Calibri" w:hAnsi="Calibri" w:eastAsia="Calibri" w:cs="Calibri"/>
          <w:color w:val="000009"/>
          <w:sz w:val="24"/>
          <w:szCs w:val="24"/>
          <w:u w:val="single"/>
          <w:rtl w:val="0"/>
        </w:rPr>
        <w:tab/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/</w:t>
      </w:r>
      <w:r>
        <w:rPr>
          <w:rFonts w:ascii="Calibri" w:hAnsi="Calibri" w:eastAsia="Calibri" w:cs="Calibri"/>
          <w:color w:val="000009"/>
          <w:sz w:val="24"/>
          <w:szCs w:val="24"/>
          <w:u w:val="single"/>
          <w:rtl w:val="0"/>
        </w:rPr>
        <w:tab/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/</w:t>
      </w:r>
      <w:r>
        <w:rPr>
          <w:rFonts w:ascii="Calibri" w:hAnsi="Calibri" w:eastAsia="Calibri" w:cs="Calibri"/>
          <w:color w:val="000009"/>
          <w:sz w:val="24"/>
          <w:szCs w:val="24"/>
          <w:u w:val="single"/>
          <w:rtl w:val="0"/>
        </w:rPr>
        <w:t xml:space="preserve"> 2022.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160" w:line="259" w:lineRule="auto"/>
        <w:ind w:left="0" w:righ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               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160" w:line="259" w:lineRule="auto"/>
        <w:ind w:left="0" w:right="0" w:firstLine="0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160" w:line="259" w:lineRule="auto"/>
        <w:ind w:left="0" w:right="0" w:firstLine="0"/>
        <w:jc w:val="both"/>
        <w:rPr>
          <w:rFonts w:ascii="Calibri" w:hAnsi="Calibri" w:eastAsia="Calibri" w:cs="Calibri"/>
          <w:color w:val="000009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                             ___________________________________________________ </w:t>
      </w:r>
      <w:r>
        <w:rPr>
          <w:rFonts w:ascii="Calibri" w:hAnsi="Calibri" w:eastAsia="Calibri" w:cs="Calibri"/>
          <w:sz w:val="24"/>
          <w:szCs w:val="24"/>
          <w:rtl w:val="0"/>
        </w:rPr>
        <w:br w:type="textWrapping"/>
      </w:r>
      <w:r>
        <w:rPr>
          <w:rFonts w:ascii="Calibri" w:hAnsi="Calibri" w:eastAsia="Calibri" w:cs="Calibri"/>
          <w:sz w:val="24"/>
          <w:szCs w:val="24"/>
          <w:rtl w:val="0"/>
        </w:rPr>
        <w:t xml:space="preserve">                                                    </w:t>
      </w:r>
      <w:r>
        <w:rPr>
          <w:rFonts w:ascii="Calibri" w:hAnsi="Calibri" w:eastAsia="Calibri" w:cs="Calibri"/>
          <w:color w:val="000009"/>
          <w:sz w:val="24"/>
          <w:szCs w:val="24"/>
          <w:rtl w:val="0"/>
        </w:rPr>
        <w:t>(Assinatura do Requerente)</w:t>
      </w:r>
    </w:p>
    <w:p>
      <w:pPr>
        <w:spacing w:before="9"/>
        <w:ind w:left="1799" w:right="2146" w:firstLine="0"/>
        <w:jc w:val="center"/>
        <w:rPr>
          <w:rFonts w:ascii="Calibri" w:hAnsi="Calibri" w:eastAsia="Calibri" w:cs="Calibri"/>
          <w:color w:val="000009"/>
          <w:sz w:val="24"/>
          <w:szCs w:val="24"/>
        </w:rPr>
      </w:pPr>
    </w:p>
    <w:p>
      <w:pPr>
        <w:spacing w:before="9"/>
        <w:ind w:left="0" w:right="155" w:firstLine="0"/>
        <w:jc w:val="left"/>
        <w:rPr>
          <w:rFonts w:ascii="Calibri" w:hAnsi="Calibri" w:eastAsia="Calibri" w:cs="Calibri"/>
          <w:b/>
          <w:bCs/>
          <w:color w:val="000009"/>
          <w:sz w:val="21"/>
          <w:szCs w:val="21"/>
        </w:rPr>
      </w:pPr>
      <w:r>
        <w:rPr>
          <w:rFonts w:ascii="Calibri" w:hAnsi="Calibri" w:eastAsia="Calibri" w:cs="Calibri"/>
          <w:b/>
          <w:bCs/>
          <w:color w:val="000009"/>
          <w:sz w:val="21"/>
          <w:szCs w:val="21"/>
          <w:rtl w:val="0"/>
        </w:rPr>
        <w:t>Orientaç</w:t>
      </w:r>
      <w:r>
        <w:rPr>
          <w:rFonts w:cs="Calibri"/>
          <w:b/>
          <w:bCs/>
          <w:color w:val="000009"/>
          <w:sz w:val="21"/>
          <w:szCs w:val="21"/>
          <w:rtl w:val="0"/>
          <w:lang w:val="pt-BR"/>
        </w:rPr>
        <w:t>ão</w:t>
      </w:r>
      <w:r>
        <w:rPr>
          <w:rFonts w:ascii="Calibri" w:hAnsi="Calibri" w:eastAsia="Calibri" w:cs="Calibri"/>
          <w:b/>
          <w:bCs/>
          <w:color w:val="000009"/>
          <w:sz w:val="21"/>
          <w:szCs w:val="21"/>
          <w:rtl w:val="0"/>
        </w:rPr>
        <w:t xml:space="preserve"> para assinatura digital </w:t>
      </w:r>
      <w:r>
        <w:rPr>
          <w:b/>
          <w:bCs/>
          <w:color w:val="000009"/>
          <w:sz w:val="21"/>
          <w:szCs w:val="21"/>
          <w:rtl w:val="0"/>
        </w:rPr>
        <w:t xml:space="preserve"> a partir da sua conta gov.br</w:t>
      </w:r>
      <w:r>
        <w:rPr>
          <w:rFonts w:ascii="Calibri" w:hAnsi="Calibri" w:eastAsia="Calibri" w:cs="Calibri"/>
          <w:b/>
          <w:bCs/>
          <w:color w:val="000009"/>
          <w:sz w:val="21"/>
          <w:szCs w:val="21"/>
          <w:rtl w:val="0"/>
        </w:rPr>
        <w:t>, est</w:t>
      </w:r>
      <w:r>
        <w:rPr>
          <w:rFonts w:cs="Calibri"/>
          <w:b/>
          <w:bCs/>
          <w:color w:val="000009"/>
          <w:sz w:val="21"/>
          <w:szCs w:val="21"/>
          <w:rtl w:val="0"/>
          <w:lang w:val="pt-BR"/>
        </w:rPr>
        <w:t>á</w:t>
      </w:r>
      <w:r>
        <w:rPr>
          <w:rFonts w:ascii="Calibri" w:hAnsi="Calibri" w:eastAsia="Calibri" w:cs="Calibri"/>
          <w:b/>
          <w:bCs/>
          <w:color w:val="000009"/>
          <w:sz w:val="21"/>
          <w:szCs w:val="21"/>
          <w:rtl w:val="0"/>
        </w:rPr>
        <w:t xml:space="preserve"> disponívei</w:t>
      </w:r>
      <w:r>
        <w:rPr>
          <w:rFonts w:cs="Calibri"/>
          <w:b/>
          <w:bCs/>
          <w:color w:val="000009"/>
          <w:sz w:val="21"/>
          <w:szCs w:val="21"/>
          <w:rtl w:val="0"/>
          <w:lang w:val="pt-BR"/>
        </w:rPr>
        <w:t>l</w:t>
      </w:r>
      <w:r>
        <w:rPr>
          <w:rFonts w:ascii="Calibri" w:hAnsi="Calibri" w:eastAsia="Calibri" w:cs="Calibri"/>
          <w:b/>
          <w:bCs/>
          <w:color w:val="000009"/>
          <w:sz w:val="21"/>
          <w:szCs w:val="21"/>
          <w:rtl w:val="0"/>
        </w:rPr>
        <w:t xml:space="preserve"> </w:t>
      </w:r>
      <w:r>
        <w:rPr>
          <w:b/>
          <w:bCs/>
          <w:color w:val="000009"/>
          <w:sz w:val="21"/>
          <w:szCs w:val="21"/>
          <w:rtl w:val="0"/>
        </w:rPr>
        <w:t>no link:</w:t>
      </w:r>
      <w:r>
        <w:rPr>
          <w:b/>
          <w:bCs/>
          <w:color w:val="000009"/>
          <w:sz w:val="21"/>
          <w:szCs w:val="21"/>
          <w:rtl w:val="0"/>
          <w:lang w:val="pt-BR"/>
        </w:rPr>
        <w:t xml:space="preserve"> </w:t>
      </w:r>
      <w:r>
        <w:rPr>
          <w:rFonts w:ascii="Calibri" w:hAnsi="Calibri" w:eastAsia="Calibri" w:cs="Calibri"/>
          <w:b/>
          <w:bCs/>
          <w:color w:val="000009"/>
          <w:sz w:val="21"/>
          <w:szCs w:val="21"/>
          <w:rtl w:val="0"/>
        </w:rPr>
        <w:fldChar w:fldCharType="begin"/>
      </w:r>
      <w:r>
        <w:rPr>
          <w:rFonts w:ascii="Calibri" w:hAnsi="Calibri" w:eastAsia="Calibri" w:cs="Calibri"/>
          <w:b/>
          <w:bCs/>
          <w:color w:val="000009"/>
          <w:sz w:val="21"/>
          <w:szCs w:val="21"/>
          <w:rtl w:val="0"/>
        </w:rPr>
        <w:instrText xml:space="preserve"> HYPERLINK "https://ifrs.edu.br/wp-content/uploads/2022/07/Tutorial_Assinatura-Gov.br_.pdf" </w:instrText>
      </w:r>
      <w:r>
        <w:rPr>
          <w:rFonts w:ascii="Calibri" w:hAnsi="Calibri" w:eastAsia="Calibri" w:cs="Calibri"/>
          <w:b/>
          <w:bCs/>
          <w:color w:val="000009"/>
          <w:sz w:val="21"/>
          <w:szCs w:val="21"/>
          <w:rtl w:val="0"/>
        </w:rPr>
        <w:fldChar w:fldCharType="separate"/>
      </w:r>
      <w:r>
        <w:rPr>
          <w:rStyle w:val="22"/>
          <w:rFonts w:ascii="Calibri" w:hAnsi="Calibri" w:eastAsia="Calibri" w:cs="Calibri"/>
          <w:b/>
          <w:bCs/>
          <w:color w:val="000009"/>
          <w:sz w:val="21"/>
          <w:szCs w:val="21"/>
          <w:rtl w:val="0"/>
        </w:rPr>
        <w:t>https://ifrs.edu.br/wp-content/uploads/2022/07/Tutorial_Assinatura-Gov.br_.pdf</w:t>
      </w:r>
      <w:r>
        <w:rPr>
          <w:rFonts w:ascii="Calibri" w:hAnsi="Calibri" w:eastAsia="Calibri" w:cs="Calibri"/>
          <w:b/>
          <w:bCs/>
          <w:color w:val="000009"/>
          <w:sz w:val="21"/>
          <w:szCs w:val="21"/>
          <w:rtl w:val="0"/>
        </w:rPr>
        <w:fldChar w:fldCharType="end"/>
      </w:r>
    </w:p>
    <w:p>
      <w:pPr>
        <w:spacing w:before="9"/>
        <w:ind w:left="0" w:right="155" w:firstLine="0"/>
        <w:jc w:val="left"/>
        <w:rPr>
          <w:color w:val="000009"/>
          <w:sz w:val="24"/>
          <w:szCs w:val="24"/>
        </w:rPr>
      </w:pPr>
      <w:bookmarkStart w:id="2" w:name="_GoBack"/>
      <w:bookmarkEnd w:id="2"/>
    </w:p>
    <w:sectPr>
      <w:headerReference r:id="rId3" w:type="first"/>
      <w:footerReference r:id="rId5" w:type="first"/>
      <w:footerReference r:id="rId4" w:type="default"/>
      <w:pgSz w:w="11907" w:h="16840"/>
      <w:pgMar w:top="1701" w:right="851" w:bottom="1134" w:left="1701" w:header="567" w:footer="567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419"/>
        <w:tab w:val="right" w:pos="8838"/>
      </w:tabs>
      <w:spacing w:before="0" w:after="160" w:line="259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419"/>
        <w:tab w:val="right" w:pos="8838"/>
      </w:tabs>
      <w:spacing w:before="0" w:after="160" w:line="259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419"/>
        <w:tab w:val="right" w:pos="8838"/>
      </w:tabs>
      <w:spacing w:before="0" w:after="160" w:line="259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br w:type="textWrapping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E-mail da Comissão Eleitoral Permanente : </w:t>
    </w:r>
    <w:r>
      <w:fldChar w:fldCharType="begin"/>
    </w:r>
    <w:r>
      <w:instrText xml:space="preserve"> HYPERLINK "mailto:comissao.eleitoral@poa.ifrs.edu.br" \h </w:instrText>
    </w:r>
    <w: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>comissao.eleitoral@poa.ifrs.edu.br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fldChar w:fldCharType="end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br w:type="textWrapping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Rua Coronel Vicente, 281 - CEP 90.030-040 – Porto Alegre/RS -- </w:t>
    </w:r>
    <w:r>
      <w:fldChar w:fldCharType="begin"/>
    </w:r>
    <w:r>
      <w:instrText xml:space="preserve"> HYPERLINK "http://www.poa.ifrs.edu.br/" \h </w:instrText>
    </w:r>
    <w: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FF"/>
        <w:sz w:val="16"/>
        <w:szCs w:val="16"/>
        <w:u w:val="single"/>
        <w:shd w:val="clear" w:fill="auto"/>
        <w:vertAlign w:val="baseline"/>
        <w:rtl w:val="0"/>
      </w:rPr>
      <w:t>www.poa.ifrs.edu.br</w:t>
    </w:r>
    <w:r>
      <w:rPr>
        <w:rFonts w:ascii="Calibri" w:hAnsi="Calibri" w:eastAsia="Calibri" w:cs="Calibri"/>
        <w:b w:val="0"/>
        <w:i w:val="0"/>
        <w:smallCaps w:val="0"/>
        <w:strike w:val="0"/>
        <w:color w:val="0000FF"/>
        <w:sz w:val="16"/>
        <w:szCs w:val="16"/>
        <w:u w:val="single"/>
        <w:shd w:val="clear" w:fill="auto"/>
        <w:vertAlign w:val="baseline"/>
        <w:rtl w:val="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1F1A17"/>
      </w:rPr>
    </w:pPr>
    <w:r>
      <w:rPr>
        <w:color w:val="1F1A17"/>
      </w:rPr>
      <w:drawing>
        <wp:inline distT="0" distB="0" distL="0" distR="0">
          <wp:extent cx="749300" cy="73660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3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</w:pPr>
    <w:r>
      <w:rPr>
        <w:rtl w:val="0"/>
      </w:rPr>
      <w:t>MINISTÉRIO DA EDUCAÇÃO</w:t>
    </w:r>
  </w:p>
  <w:p>
    <w:pPr>
      <w:spacing w:after="0" w:line="240" w:lineRule="auto"/>
      <w:jc w:val="center"/>
    </w:pPr>
    <w:r>
      <w:rPr>
        <w:rtl w:val="0"/>
      </w:rPr>
      <w:t>Secretaria de Educação Profissional e Tecnológica</w:t>
    </w:r>
  </w:p>
  <w:p>
    <w:pPr>
      <w:spacing w:after="0" w:line="240" w:lineRule="auto"/>
      <w:jc w:val="center"/>
      <w:rPr>
        <w:i/>
      </w:rPr>
    </w:pPr>
    <w:r>
      <w:rPr>
        <w:rtl w:val="0"/>
      </w:rPr>
      <w:t>Instituto Federal de Educação, Ciência e Tecnologia do Rio Grande do Sul</w:t>
    </w:r>
  </w:p>
  <w:p>
    <w:pPr>
      <w:spacing w:after="0" w:line="240" w:lineRule="auto"/>
      <w:jc w:val="center"/>
    </w:pPr>
    <w:r>
      <w:rPr>
        <w:i/>
        <w:rtl w:val="0"/>
      </w:rPr>
      <w:t>Campus</w:t>
    </w:r>
    <w:r>
      <w:rPr>
        <w:rtl w:val="0"/>
      </w:rPr>
      <w:t xml:space="preserve"> Porto Alegre</w:t>
    </w:r>
  </w:p>
  <w:p>
    <w:pPr>
      <w:tabs>
        <w:tab w:val="center" w:pos="4677"/>
        <w:tab w:val="left" w:pos="6435"/>
      </w:tabs>
      <w:spacing w:after="0" w:line="240" w:lineRule="auto"/>
    </w:pPr>
    <w:r>
      <w:rPr>
        <w:rtl w:val="0"/>
      </w:rPr>
      <w:tab/>
    </w:r>
    <w:r>
      <w:rPr>
        <w:sz w:val="16"/>
        <w:szCs w:val="16"/>
        <w:rtl w:val="0"/>
      </w:rPr>
      <w:t>Comissão Eleitoral Permanente  - Portaria  nº 256/2021/POA/IFRS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AD71049"/>
    <w:rsid w:val="4C7F3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jc w:val="both"/>
    </w:pPr>
    <w:rPr>
      <w:rFonts w:ascii="Comic Sans MS" w:hAnsi="Comic Sans MS"/>
      <w:sz w:val="24"/>
    </w:rPr>
  </w:style>
  <w:style w:type="paragraph" w:styleId="9">
    <w:name w:val="Title"/>
    <w:basedOn w:val="1"/>
    <w:next w:val="1"/>
    <w:qFormat/>
    <w:uiPriority w:val="0"/>
    <w:pPr>
      <w:jc w:val="center"/>
    </w:pPr>
    <w:rPr>
      <w:sz w:val="32"/>
    </w:rPr>
  </w:style>
  <w:style w:type="paragraph" w:styleId="10">
    <w:name w:val="Normal (Web)"/>
    <w:qFormat/>
    <w:uiPriority w:val="0"/>
    <w:pPr>
      <w:spacing w:before="100" w:beforeAutospacing="1" w:after="100" w:afterAutospacing="1" w:line="259" w:lineRule="auto"/>
    </w:pPr>
    <w:rPr>
      <w:rFonts w:ascii="Calibri" w:hAnsi="Calibri" w:eastAsia="Calibri" w:cs="Times New Roman"/>
      <w:szCs w:val="24"/>
      <w:lang w:val="en-US" w:eastAsia="zh-CN" w:bidi="ar-SA"/>
    </w:rPr>
  </w:style>
  <w:style w:type="paragraph" w:styleId="11">
    <w:name w:val="Body Text 3"/>
    <w:basedOn w:val="1"/>
    <w:qFormat/>
    <w:uiPriority w:val="0"/>
    <w:rPr>
      <w:rFonts w:ascii="Verdana" w:hAnsi="Verdana"/>
      <w:sz w:val="22"/>
    </w:rPr>
  </w:style>
  <w:style w:type="paragraph" w:styleId="12">
    <w:name w:val="Body Text 2"/>
    <w:basedOn w:val="1"/>
    <w:qFormat/>
    <w:uiPriority w:val="0"/>
    <w:pPr>
      <w:jc w:val="center"/>
    </w:pPr>
    <w:rPr>
      <w:rFonts w:ascii="Verdana" w:hAnsi="Verdana"/>
      <w:sz w:val="22"/>
    </w:rPr>
  </w:style>
  <w:style w:type="paragraph" w:styleId="13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5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16">
    <w:name w:val="caption"/>
    <w:basedOn w:val="1"/>
    <w:next w:val="1"/>
    <w:qFormat/>
    <w:uiPriority w:val="0"/>
    <w:pPr>
      <w:jc w:val="center"/>
    </w:pPr>
    <w:rPr>
      <w:rFonts w:ascii="Verdana" w:hAnsi="Verdana"/>
      <w:b/>
      <w:sz w:val="22"/>
      <w:u w:val="single"/>
    </w:rPr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Subtitle"/>
    <w:basedOn w:val="1"/>
    <w:next w:val="1"/>
    <w:qFormat/>
    <w:uiPriority w:val="0"/>
    <w:pPr>
      <w:keepNext/>
      <w:keepLines/>
      <w:pageBreakBefore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FollowedHyperlink"/>
    <w:basedOn w:val="19"/>
    <w:qFormat/>
    <w:uiPriority w:val="0"/>
    <w:rPr>
      <w:color w:val="0000FF"/>
      <w:u w:val="single"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character" w:styleId="23">
    <w:name w:val="page number"/>
    <w:basedOn w:val="19"/>
    <w:qFormat/>
    <w:uiPriority w:val="0"/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Table Normal"/>
    <w:qFormat/>
    <w:uiPriority w:val="0"/>
  </w:style>
  <w:style w:type="character" w:customStyle="1" w:styleId="27">
    <w:name w:val="glossario1"/>
    <w:basedOn w:val="19"/>
    <w:qFormat/>
    <w:uiPriority w:val="0"/>
    <w:rPr>
      <w:rFonts w:hint="default" w:ascii="Arial" w:hAnsi="Arial" w:cs="Arial"/>
      <w:b/>
      <w:bCs/>
      <w:color w:val="1D2C54"/>
      <w:sz w:val="22"/>
      <w:szCs w:val="22"/>
      <w:bdr w:val="single" w:color="CFCFCD" w:sz="8" w:space="0"/>
      <w:shd w:val="clear" w:color="auto" w:fill="FFFFFF"/>
    </w:rPr>
  </w:style>
  <w:style w:type="character" w:customStyle="1" w:styleId="28">
    <w:name w:val="Hyperlink1"/>
    <w:basedOn w:val="19"/>
    <w:qFormat/>
    <w:uiPriority w:val="0"/>
    <w:rPr>
      <w:color w:val="1D2C54"/>
      <w:u w:val="single"/>
    </w:rPr>
  </w:style>
  <w:style w:type="character" w:customStyle="1" w:styleId="29">
    <w:name w:val="apple-converted-space"/>
    <w:basedOn w:val="19"/>
    <w:qFormat/>
    <w:uiPriority w:val="0"/>
  </w:style>
  <w:style w:type="character" w:customStyle="1" w:styleId="30">
    <w:name w:val="tahoma_11_1d2c541"/>
    <w:basedOn w:val="19"/>
    <w:qFormat/>
    <w:uiPriority w:val="0"/>
    <w:rPr>
      <w:rFonts w:hint="default" w:ascii="Tahoma" w:hAnsi="Tahoma" w:cs="Tahoma"/>
      <w:color w:val="1D2C54"/>
      <w:sz w:val="22"/>
      <w:szCs w:val="22"/>
      <w:bdr w:val="single" w:color="CFCFCD" w:sz="8" w:space="0"/>
      <w:shd w:val="clear" w:color="auto" w:fill="FFFFFF"/>
    </w:rPr>
  </w:style>
  <w:style w:type="paragraph" w:customStyle="1" w:styleId="31">
    <w:name w:val="Normal1"/>
    <w:qFormat/>
    <w:uiPriority w:val="0"/>
    <w:pPr>
      <w:spacing w:after="160" w:line="276" w:lineRule="auto"/>
    </w:pPr>
    <w:rPr>
      <w:rFonts w:ascii="Arial" w:hAnsi="Arial" w:eastAsia="Calibri" w:cs="Arial"/>
      <w:color w:val="000000"/>
      <w:sz w:val="22"/>
      <w:szCs w:val="22"/>
      <w:lang w:val="pt-BR" w:eastAsia="pt-BR" w:bidi="ar-SA"/>
    </w:rPr>
  </w:style>
  <w:style w:type="paragraph" w:customStyle="1" w:styleId="32">
    <w:name w:val="Conteúdo da tabela"/>
    <w:basedOn w:val="1"/>
    <w:qFormat/>
    <w:uiPriority w:val="0"/>
    <w:pPr>
      <w:widowControl w:val="0"/>
      <w:suppressLineNumbers/>
      <w:suppressAutoHyphens/>
    </w:pPr>
    <w:rPr>
      <w:sz w:val="24"/>
      <w:szCs w:val="24"/>
    </w:rPr>
  </w:style>
  <w:style w:type="paragraph" w:styleId="33">
    <w:name w:val="List Paragraph"/>
    <w:basedOn w:val="1"/>
    <w:qFormat/>
    <w:uiPriority w:val="1"/>
    <w:pPr>
      <w:ind w:left="100"/>
      <w:jc w:val="both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sLo+dLEgvPkh5UvgxlJArvypxQ==">AMUW2mUtuPtDRUNQGHfspFDU7hzW9dxmFgi/lkpBfQpVOPAju3sCaZGhpyxmN+37YIg6Qn2g9vEFZLmYeQM/5co1JHp/o+DiewX1YBcC/AGXD2wX3wC3qx0YOtKM8JGgcpTISFe6vba6kvVH3uziJEKE3gE9UyVF1A==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Office_10.2.0.6080_F1E327BC-269C-435d-A152-05C5408002CA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2020-10-28T17:07:00Z</dcterms:created>
  <dc:creator>APA</dc:creator>
  <cp:lastModifiedBy>iaraschneider</cp:lastModifiedBy>
  <dcterms:modified xsi:type="dcterms:W3CDTF">2022-10-18T16:00:44Z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